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仿宋_GB2312" w:asciiTheme="minorEastAsia" w:hAnsiTheme="minorEastAsia" w:eastAsiaTheme="minorEastAsia"/>
          <w:b/>
          <w:bCs/>
          <w:sz w:val="28"/>
          <w:szCs w:val="36"/>
        </w:rPr>
      </w:pPr>
      <w:r>
        <w:rPr>
          <w:rFonts w:hint="eastAsia" w:ascii="方正小标宋简体" w:hAnsi="方正小标宋简体" w:eastAsia="方正小标宋简体" w:cs="方正小标宋简体"/>
          <w:b/>
          <w:bCs/>
          <w:sz w:val="44"/>
          <w:szCs w:val="52"/>
          <w:u w:val="single"/>
        </w:rPr>
        <w:t xml:space="preserve"> </w:t>
      </w:r>
      <w:r>
        <w:rPr>
          <w:rFonts w:hint="eastAsia" w:cs="方正小标宋简体" w:asciiTheme="minorEastAsia" w:hAnsiTheme="minorEastAsia" w:eastAsiaTheme="minorEastAsia"/>
          <w:b/>
          <w:bCs/>
          <w:sz w:val="44"/>
          <w:szCs w:val="52"/>
          <w:u w:val="single"/>
        </w:rPr>
        <w:t xml:space="preserve"> 多孔磁力架分离器  </w:t>
      </w:r>
      <w:r>
        <w:rPr>
          <w:rFonts w:hint="eastAsia" w:cs="方正小标宋简体" w:asciiTheme="minorEastAsia" w:hAnsiTheme="minorEastAsia" w:eastAsiaTheme="minorEastAsia"/>
          <w:b/>
          <w:bCs/>
          <w:sz w:val="44"/>
          <w:szCs w:val="52"/>
        </w:rPr>
        <w:t>技术参数</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最高同时处理16个样本（单侧处理8个样本，双侧共16个）</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兼容5 mL（12×75 mm，圆底）、14 mL（17×95 mm，圆底）和15 mL（17×118 mm，锥形管）的聚苯乙烯圆底/锥形</w:t>
      </w:r>
      <w:r>
        <w:rPr>
          <w:rFonts w:hint="eastAsia" w:ascii="Times New Roman" w:hAnsi="Times New Roman" w:eastAsiaTheme="minorEastAsia"/>
          <w:sz w:val="28"/>
          <w:szCs w:val="36"/>
        </w:rPr>
        <w:t>管</w:t>
      </w:r>
      <w:r>
        <w:rPr>
          <w:rFonts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双侧独立管架：一侧适配8×5 mL管，另一侧适配8×14 mL或 15 mL管</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配备防滑垫圈，确保管体稳定</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采用稀土磁性元件，提供高强度磁场，适用于免疫磁珠分选（无需层析柱）</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富集细胞后，弃废液方式为：使用血清学移液器（如2 mL或10 mL）一次性吸弃上清液</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适用于</w:t>
      </w:r>
      <w:r>
        <w:rPr>
          <w:rFonts w:ascii="Times New Roman" w:hAnsi="Times New Roman" w:eastAsiaTheme="minorEastAsia"/>
          <w:sz w:val="28"/>
          <w:szCs w:val="36"/>
        </w:rPr>
        <w:t>EasySep™系列试剂，</w:t>
      </w:r>
      <w:r>
        <w:rPr>
          <w:rFonts w:hint="eastAsia" w:ascii="Times New Roman" w:hAnsi="Times New Roman" w:eastAsiaTheme="minorEastAsia"/>
          <w:sz w:val="28"/>
          <w:szCs w:val="36"/>
        </w:rPr>
        <w:t>搭</w:t>
      </w:r>
      <w:r>
        <w:rPr>
          <w:rFonts w:ascii="Times New Roman" w:hAnsi="Times New Roman" w:eastAsiaTheme="minorEastAsia"/>
          <w:sz w:val="28"/>
          <w:szCs w:val="36"/>
        </w:rPr>
        <w:t>配特定分选试剂盒</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ascii="Times New Roman" w:hAnsi="Times New Roman" w:eastAsiaTheme="minorEastAsia"/>
          <w:sz w:val="28"/>
          <w:szCs w:val="36"/>
        </w:rPr>
        <w:t>存储条件：15–25°C干燥环境存放</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xml:space="preserve">★ </w:t>
      </w:r>
      <w:r>
        <w:rPr>
          <w:rFonts w:ascii="Times New Roman" w:hAnsi="Times New Roman" w:eastAsiaTheme="minorEastAsia"/>
          <w:sz w:val="28"/>
          <w:szCs w:val="36"/>
        </w:rPr>
        <w:t>试管材料支持标准聚苯乙烯圆底管</w:t>
      </w:r>
      <w:r>
        <w:rPr>
          <w:rFonts w:hint="eastAsia" w:ascii="Times New Roman" w:hAnsi="Times New Roman" w:eastAsiaTheme="minorEastAsia"/>
          <w:sz w:val="28"/>
          <w:szCs w:val="36"/>
        </w:rPr>
        <w:t>；</w:t>
      </w:r>
    </w:p>
    <w:p>
      <w:pPr>
        <w:pStyle w:val="6"/>
        <w:numPr>
          <w:ilvl w:val="0"/>
          <w:numId w:val="1"/>
        </w:numPr>
        <w:ind w:firstLineChars="0"/>
        <w:rPr>
          <w:rFonts w:ascii="Times New Roman" w:hAnsi="Times New Roman" w:eastAsiaTheme="minorEastAsia"/>
          <w:sz w:val="28"/>
          <w:szCs w:val="36"/>
        </w:rPr>
      </w:pPr>
      <w:r>
        <w:rPr>
          <w:rFonts w:hint="eastAsia" w:ascii="Times New Roman" w:hAnsi="Times New Roman" w:eastAsiaTheme="minorEastAsia"/>
          <w:sz w:val="28"/>
          <w:szCs w:val="36"/>
        </w:rPr>
        <w:t>★ 可使用蒸馏水、酒精消毒干燥;</w:t>
      </w:r>
    </w:p>
    <w:p>
      <w:pPr>
        <w:pStyle w:val="6"/>
        <w:numPr>
          <w:ilvl w:val="0"/>
          <w:numId w:val="1"/>
        </w:numPr>
        <w:ind w:firstLineChars="0"/>
        <w:rPr>
          <w:rFonts w:hint="eastAsia" w:ascii="Times New Roman" w:hAnsi="Times New Roman" w:eastAsiaTheme="minorEastAsia"/>
          <w:sz w:val="28"/>
          <w:szCs w:val="36"/>
        </w:rPr>
      </w:pPr>
      <w:r>
        <w:rPr>
          <w:rFonts w:hint="eastAsia" w:ascii="Times New Roman" w:hAnsi="Times New Roman" w:eastAsiaTheme="minorEastAsia"/>
          <w:sz w:val="28"/>
          <w:szCs w:val="36"/>
        </w:rPr>
        <w:t>★ 在5ml试管中处理的样本量不得大于3ml。</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供应商每有一条重要参数不响应扣5分，每有一条一般参数不响应扣2.5</w:t>
      </w:r>
      <w:bookmarkStart w:id="0" w:name="_GoBack"/>
      <w:bookmarkEnd w:id="0"/>
      <w:r>
        <w:rPr>
          <w:rFonts w:hint="eastAsia" w:ascii="仿宋" w:hAnsi="仿宋" w:eastAsia="仿宋" w:cs="仿宋"/>
          <w:sz w:val="28"/>
          <w:szCs w:val="28"/>
          <w:lang w:val="en-US" w:eastAsia="zh-CN"/>
        </w:rPr>
        <w:t>分，分数扣完为止。技术和功能响应未描述或未提供相应支撑材料的，对应项不得分。</w:t>
      </w:r>
    </w:p>
    <w:p>
      <w:pPr>
        <w:numPr>
          <w:ilvl w:val="0"/>
          <w:numId w:val="0"/>
        </w:numPr>
        <w:jc w:val="right"/>
        <w:rPr>
          <w:rFonts w:hint="default"/>
          <w:sz w:val="24"/>
          <w:szCs w:val="24"/>
          <w:lang w:val="en-US" w:eastAsia="zh-CN"/>
        </w:rPr>
      </w:pPr>
    </w:p>
    <w:p>
      <w:pPr>
        <w:pStyle w:val="2"/>
        <w:rPr>
          <w:rFonts w:hint="default"/>
          <w:sz w:val="24"/>
          <w:szCs w:val="24"/>
          <w:lang w:val="en-US" w:eastAsia="zh-CN"/>
        </w:rPr>
      </w:pP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jc w:val="right"/>
        <w:rPr>
          <w:rFonts w:hint="eastAsia" w:asciiTheme="minorEastAsia" w:hAnsiTheme="minorEastAsia"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A612E4"/>
    <w:multiLevelType w:val="multilevel"/>
    <w:tmpl w:val="04A612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84C28"/>
    <w:rsid w:val="001F3026"/>
    <w:rsid w:val="002435E4"/>
    <w:rsid w:val="002B06AF"/>
    <w:rsid w:val="002B7656"/>
    <w:rsid w:val="003039FB"/>
    <w:rsid w:val="0031762D"/>
    <w:rsid w:val="0045418B"/>
    <w:rsid w:val="00472BEC"/>
    <w:rsid w:val="004C4FA9"/>
    <w:rsid w:val="004C7DC1"/>
    <w:rsid w:val="005F39B5"/>
    <w:rsid w:val="00635B77"/>
    <w:rsid w:val="006E4D8E"/>
    <w:rsid w:val="007F5470"/>
    <w:rsid w:val="008107C0"/>
    <w:rsid w:val="00832966"/>
    <w:rsid w:val="00880FA4"/>
    <w:rsid w:val="008B4640"/>
    <w:rsid w:val="00983F2A"/>
    <w:rsid w:val="00A517C4"/>
    <w:rsid w:val="00BA42F3"/>
    <w:rsid w:val="00BE383B"/>
    <w:rsid w:val="00C462E2"/>
    <w:rsid w:val="00CA2DB1"/>
    <w:rsid w:val="00F36FFF"/>
    <w:rsid w:val="03C07382"/>
    <w:rsid w:val="116E0159"/>
    <w:rsid w:val="3B65138C"/>
    <w:rsid w:val="48AA18A2"/>
    <w:rsid w:val="4A262ACF"/>
    <w:rsid w:val="68284C28"/>
    <w:rsid w:val="6B88487B"/>
    <w:rsid w:val="7FCB7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character" w:styleId="5">
    <w:name w:val="Strong"/>
    <w:basedOn w:val="4"/>
    <w:qFormat/>
    <w:uiPriority w:val="22"/>
    <w:rPr>
      <w:b/>
      <w:bCs/>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233</Words>
  <Characters>268</Characters>
  <Lines>13</Lines>
  <Paragraphs>15</Paragraphs>
  <TotalTime>0</TotalTime>
  <ScaleCrop>false</ScaleCrop>
  <LinksUpToDate>false</LinksUpToDate>
  <CharactersWithSpaces>486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2025-06-13T04:28:00Z</dcterms:created>
  <dc:creator>一芽一芽呦</dc:creator>
  <cp:lastModifiedBy>Administrator</cp:lastModifiedBy>
  <dcterms:modified xsi:type="dcterms:W3CDTF">2025-06-18T06:34:48Z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06BBD9B556A44F2A8C3F20EB143948D5_11</vt:lpwstr>
  </property>
  <property fmtid="{D5CDD505-2E9C-101B-9397-08002B2CF9AE}" pid="4" name="KSOTemplateDocerSaveRecord">
    <vt:lpwstr>eyJoZGlkIjoiOWQyNGU2NGUxYTAzYjQ3YzIxMGRhNmE0YTI2MDEyMzMiLCJ1c2VySWQiOiI0MzY3NzMyMDcifQ==</vt:lpwstr>
  </property>
</Properties>
</file>